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Maths</w:t>
            </w:r>
          </w:p>
        </w:tc>
        <w:tc>
          <w:tcPr>
            <w:tcW w:w="6520" w:type="dxa"/>
          </w:tcPr>
          <w:p w:rsidR="007573F0" w:rsidRPr="007573F0" w:rsidRDefault="007C5F6C" w:rsidP="007573F0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</w:t>
            </w:r>
            <w:r w:rsidR="004A12ED">
              <w:rPr>
                <w:rFonts w:ascii="SassoonCRInfant" w:hAnsi="SassoonCRInfant"/>
                <w:sz w:val="24"/>
              </w:rPr>
              <w:t>work on the unit o</w:t>
            </w:r>
            <w:r w:rsidR="007F5B01">
              <w:rPr>
                <w:rFonts w:ascii="SassoonCRInfant" w:hAnsi="SassoonCRInfant"/>
                <w:sz w:val="24"/>
              </w:rPr>
              <w:t>f ‘</w:t>
            </w:r>
            <w:r w:rsidR="00B422CD">
              <w:rPr>
                <w:rFonts w:ascii="SassoonCRInfant" w:hAnsi="SassoonCRInfant"/>
                <w:sz w:val="24"/>
              </w:rPr>
              <w:t>Geometry’. This is Chapter 12</w:t>
            </w:r>
            <w:r w:rsidR="004A12ED">
              <w:rPr>
                <w:rFonts w:ascii="SassoonCRInfant" w:hAnsi="SassoonCRInfant"/>
                <w:sz w:val="24"/>
              </w:rPr>
              <w:t xml:space="preserve"> in textbook 4B. </w:t>
            </w: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</w:p>
          <w:p w:rsidR="007573F0" w:rsidRDefault="007573F0" w:rsidP="009F4C07">
            <w:pPr>
              <w:rPr>
                <w:rFonts w:ascii="SassoonCRInfant" w:hAnsi="SassoonCRInfant"/>
                <w:sz w:val="24"/>
              </w:rPr>
            </w:pPr>
            <w:bookmarkStart w:id="0" w:name="_GoBack"/>
            <w:bookmarkEnd w:id="0"/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need any further resources to support Maths, </w:t>
            </w:r>
            <w:r w:rsidR="00706DA8">
              <w:rPr>
                <w:rFonts w:ascii="SassoonCRInfant" w:hAnsi="SassoonCRInfant"/>
                <w:sz w:val="24"/>
              </w:rPr>
              <w:t>the white rose maths</w:t>
            </w:r>
            <w:r>
              <w:rPr>
                <w:rFonts w:ascii="SassoonCRInfant" w:hAnsi="SassoonCRInfant"/>
                <w:sz w:val="24"/>
              </w:rPr>
              <w:t xml:space="preserve"> website</w:t>
            </w:r>
            <w:r w:rsidR="00706DA8">
              <w:rPr>
                <w:rFonts w:ascii="SassoonCRInfant" w:hAnsi="SassoonCRInfant"/>
                <w:sz w:val="24"/>
              </w:rPr>
              <w:t xml:space="preserve"> (www.whiterosemaths.com)</w:t>
            </w:r>
            <w:r>
              <w:rPr>
                <w:rFonts w:ascii="SassoonCRInfant" w:hAnsi="SassoonCRInfant"/>
                <w:sz w:val="24"/>
              </w:rPr>
              <w:t xml:space="preserve"> has some excellent resources and demonstrates a range of questions that deepen understanding as well as each unit being broken down so it is easy to follow.</w:t>
            </w:r>
          </w:p>
          <w:p w:rsidR="00E035AF" w:rsidRPr="009F4C07" w:rsidRDefault="00E035AF" w:rsidP="009F4C07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 xml:space="preserve">TT </w:t>
            </w:r>
            <w:proofErr w:type="spellStart"/>
            <w:r w:rsidRPr="00E035AF">
              <w:rPr>
                <w:rFonts w:ascii="SassoonCRInfant" w:hAnsi="SassoonCRInfant"/>
                <w:b/>
                <w:sz w:val="24"/>
              </w:rPr>
              <w:t>Rockstars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 </w:t>
            </w:r>
          </w:p>
        </w:tc>
        <w:tc>
          <w:tcPr>
            <w:tcW w:w="6536" w:type="dxa"/>
          </w:tcPr>
          <w:p w:rsidR="00F54931" w:rsidRDefault="00F54931" w:rsidP="00F54931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AE174D" w:rsidRPr="007573F0" w:rsidRDefault="00AE174D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Bitesize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D5374E" w:rsidRDefault="001E1FC4" w:rsidP="00FD6479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FD6479" w:rsidRPr="00FD6479" w:rsidRDefault="00FD6479" w:rsidP="00FD6479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A new text has been assigned on Rising Stars</w:t>
            </w:r>
          </w:p>
          <w:p w:rsidR="00A71F60" w:rsidRPr="003513AB" w:rsidRDefault="00332806" w:rsidP="003513AB">
            <w:pPr>
              <w:pStyle w:val="ListParagraph"/>
              <w:ind w:left="144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 the website, onceuponapicture.com, there are pictures of different sett</w:t>
            </w:r>
            <w:r w:rsidR="003513AB">
              <w:rPr>
                <w:rFonts w:ascii="SassoonCRInfant" w:hAnsi="SassoonCRInfant"/>
                <w:sz w:val="24"/>
              </w:rPr>
              <w:t>ings and characters. These can be used as a stimulus for a story. Experiment with different plots and stor</w:t>
            </w:r>
            <w:r w:rsidR="003513AB" w:rsidRPr="003513AB">
              <w:rPr>
                <w:rFonts w:ascii="SassoonCRInfant" w:hAnsi="SassoonCRInfant"/>
                <w:sz w:val="24"/>
              </w:rPr>
              <w:t>y genres that could fit with a certain picture. Then have a go at planning a story and w</w:t>
            </w:r>
            <w:r w:rsidR="003513AB">
              <w:rPr>
                <w:rFonts w:ascii="SassoonCRInfant" w:hAnsi="SassoonCRInfant"/>
                <w:sz w:val="24"/>
              </w:rPr>
              <w:t>riting one in detail. This would need</w:t>
            </w:r>
            <w:r w:rsidR="003513AB" w:rsidRPr="003513AB">
              <w:rPr>
                <w:rFonts w:ascii="SassoonCRInfant" w:hAnsi="SassoonCRInfant"/>
                <w:sz w:val="24"/>
              </w:rPr>
              <w:t xml:space="preserve"> to include the features </w:t>
            </w:r>
            <w:r w:rsidR="003513AB">
              <w:rPr>
                <w:rFonts w:ascii="SassoonCRInfant" w:hAnsi="SassoonCRInfant"/>
                <w:sz w:val="24"/>
              </w:rPr>
              <w:t xml:space="preserve">learned previously and ensure description is in detail. </w:t>
            </w: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33281D" w:rsidRDefault="007B0B9E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 w:rsidRPr="008F2163">
              <w:rPr>
                <w:rFonts w:ascii="SassoonCRInfant" w:hAnsi="SassoonCRInfant" w:cs="Arial"/>
                <w:color w:val="000000"/>
                <w:sz w:val="24"/>
                <w:szCs w:val="14"/>
              </w:rPr>
              <w:t>Explore the ways in which worship may help a faith member cope with challenging situations.</w:t>
            </w:r>
            <w:r w:rsidRPr="008F2163">
              <w:rPr>
                <w:rFonts w:ascii="SassoonCRInfant" w:hAnsi="SassoonCRInfant" w:cs="Arial"/>
                <w:color w:val="000000"/>
                <w:sz w:val="24"/>
                <w:szCs w:val="14"/>
              </w:rPr>
              <w:t xml:space="preserve"> </w:t>
            </w:r>
          </w:p>
          <w:p w:rsidR="008F2163" w:rsidRDefault="008F2163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14"/>
              </w:rPr>
              <w:t xml:space="preserve">How does a faith help someone to overcome a challenging situation or how does it support? </w:t>
            </w:r>
          </w:p>
          <w:p w:rsidR="008F2163" w:rsidRPr="008F2163" w:rsidRDefault="008F2163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14"/>
              </w:rPr>
              <w:t>Why do people turn to faith in challenging situations?</w:t>
            </w:r>
          </w:p>
          <w:p w:rsidR="0033281D" w:rsidRPr="007B0B9E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7B0B9E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7B0B9E" w:rsidRDefault="009F4C07">
            <w:pPr>
              <w:rPr>
                <w:rFonts w:ascii="SassoonCRInfant" w:hAnsi="SassoonCRInfant"/>
                <w:color w:val="000000" w:themeColor="text1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lastRenderedPageBreak/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proofErr w:type="spellStart"/>
            <w:r w:rsidRPr="009F4C07">
              <w:rPr>
                <w:rFonts w:ascii="SassoonCRInfant" w:hAnsi="SassoonCRInfant"/>
                <w:sz w:val="24"/>
              </w:rPr>
              <w:t>Duolingo</w:t>
            </w:r>
            <w:proofErr w:type="spellEnd"/>
            <w:r w:rsidRPr="009F4C07">
              <w:rPr>
                <w:rFonts w:ascii="SassoonCRInfant" w:hAnsi="SassoonCRInfant"/>
                <w:sz w:val="24"/>
              </w:rPr>
              <w:t xml:space="preserve"> (a free app available on the app store or at </w:t>
            </w:r>
            <w:hyperlink r:id="rId7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Joe Wicks is continuing to hold his online HIIT sessions via his </w:t>
            </w:r>
            <w:r w:rsidR="0014389F">
              <w:rPr>
                <w:rFonts w:ascii="SassoonCRInfant" w:hAnsi="SassoonCRInfant"/>
                <w:sz w:val="24"/>
              </w:rPr>
              <w:t>YouTube</w:t>
            </w:r>
            <w:r>
              <w:rPr>
                <w:rFonts w:ascii="SassoonCRInfant" w:hAnsi="SassoonCRInfant"/>
                <w:sz w:val="24"/>
              </w:rPr>
              <w:t xml:space="preserve"> channel</w:t>
            </w:r>
            <w:r w:rsidR="00332806">
              <w:rPr>
                <w:rFonts w:ascii="SassoonCRInfant" w:hAnsi="SassoonCRInfant"/>
                <w:sz w:val="24"/>
              </w:rPr>
              <w:t xml:space="preserve"> on a Monday and Wednesday</w:t>
            </w:r>
            <w:r>
              <w:rPr>
                <w:rFonts w:ascii="SassoonCRInfant" w:hAnsi="SassoonCRInfant"/>
                <w:sz w:val="24"/>
              </w:rPr>
              <w:t>. These can also be accessed on his YouTube channel after they have been filmed live.</w:t>
            </w:r>
            <w:r w:rsidR="00332806">
              <w:rPr>
                <w:rFonts w:ascii="SassoonCRInfant" w:hAnsi="SassoonCRInfant"/>
                <w:sz w:val="24"/>
              </w:rPr>
              <w:t xml:space="preserve"> Other workouts from Joe Wicks are also available on there. </w:t>
            </w:r>
          </w:p>
          <w:p w:rsidR="00D74BF7" w:rsidRPr="005F076B" w:rsidRDefault="00D74BF7" w:rsidP="00332806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Science</w:t>
            </w:r>
          </w:p>
        </w:tc>
        <w:tc>
          <w:tcPr>
            <w:tcW w:w="6520" w:type="dxa"/>
          </w:tcPr>
          <w:p w:rsidR="00323158" w:rsidRDefault="00F41DA4" w:rsidP="00F41DA4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In Science, we are focussing on the unit of ‘Sound’. </w:t>
            </w:r>
          </w:p>
        </w:tc>
        <w:tc>
          <w:tcPr>
            <w:tcW w:w="6536" w:type="dxa"/>
          </w:tcPr>
          <w:p w:rsidR="00F03D6F" w:rsidRPr="00B35448" w:rsidRDefault="00B35448" w:rsidP="00F03D6F">
            <w:pPr>
              <w:rPr>
                <w:rFonts w:ascii="SassoonCRInfant" w:eastAsia="Times New Roman" w:hAnsi="SassoonCRInfant" w:cs="Times New Roman"/>
                <w:sz w:val="24"/>
                <w:szCs w:val="24"/>
                <w:lang w:eastAsia="en-GB"/>
              </w:rPr>
            </w:pPr>
            <w:r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Make a string telephone. Adjust the le</w:t>
            </w:r>
            <w:r w:rsidR="0014389F">
              <w:rPr>
                <w:rFonts w:ascii="SassoonCRInfant" w:hAnsi="SassoonCRInfant" w:cs="Arial"/>
                <w:color w:val="000000"/>
                <w:sz w:val="24"/>
                <w:szCs w:val="24"/>
              </w:rPr>
              <w:t>ngth of string-record changes the</w:t>
            </w:r>
            <w:r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sound as distance increases.</w:t>
            </w:r>
            <w:r w:rsidR="00F03D6F" w:rsidRPr="00B35448">
              <w:rPr>
                <w:rFonts w:ascii="SassoonCRInfant" w:eastAsia="Times New Roman" w:hAnsi="SassoonCRInfant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F41DA4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What do you notice?</w:t>
            </w:r>
          </w:p>
          <w:p w:rsidR="0014389F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Does it sound the same? Or does it sound different?</w:t>
            </w:r>
          </w:p>
          <w:p w:rsidR="0014389F" w:rsidRPr="00B35448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Why do you think this is happening?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B35448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History</w:t>
            </w:r>
          </w:p>
        </w:tc>
        <w:tc>
          <w:tcPr>
            <w:tcW w:w="6520" w:type="dxa"/>
          </w:tcPr>
          <w:p w:rsidR="00323158" w:rsidRDefault="00B35448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term we are focussing on Ancient Greece.</w:t>
            </w:r>
          </w:p>
        </w:tc>
        <w:tc>
          <w:tcPr>
            <w:tcW w:w="6536" w:type="dxa"/>
          </w:tcPr>
          <w:p w:rsidR="000122B5" w:rsidRDefault="000122B5" w:rsidP="00B35448">
            <w:pPr>
              <w:pStyle w:val="ListParagraph"/>
              <w:rPr>
                <w:rFonts w:ascii="SassoonCRInfant" w:hAnsi="SassoonCRInfant" w:cs="Arial"/>
                <w:color w:val="000000"/>
                <w:sz w:val="24"/>
                <w:szCs w:val="24"/>
              </w:rPr>
            </w:pPr>
            <w:r w:rsidRPr="00B35448">
              <w:rPr>
                <w:rFonts w:ascii="SassoonCRInfant" w:hAnsi="SassoonCRInfant"/>
                <w:sz w:val="24"/>
                <w:szCs w:val="24"/>
              </w:rPr>
              <w:t xml:space="preserve"> 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Research then create a presentation focusing on key aspects of daily life (e</w:t>
            </w:r>
            <w:r w:rsid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g</w:t>
            </w:r>
            <w:r w:rsid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food, homes, clothes)</w:t>
            </w:r>
            <w:r w:rsidR="00271E93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in Ancient Greece. </w:t>
            </w:r>
          </w:p>
          <w:p w:rsidR="00271E93" w:rsidRPr="00B35448" w:rsidRDefault="00271E93" w:rsidP="00B35448">
            <w:pPr>
              <w:pStyle w:val="ListParagraph"/>
              <w:rPr>
                <w:rFonts w:ascii="SassoonCRInfant" w:hAnsi="SassoonCRInfant"/>
                <w:sz w:val="24"/>
                <w:szCs w:val="2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This could be done as a computer presentation or as a leaflet/poster etc. </w:t>
            </w:r>
          </w:p>
        </w:tc>
      </w:tr>
    </w:tbl>
    <w:p w:rsidR="006179BE" w:rsidRDefault="006179BE"/>
    <w:sectPr w:rsidR="006179BE" w:rsidSect="009F4C07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3513AB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6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073F"/>
    <w:multiLevelType w:val="hybridMultilevel"/>
    <w:tmpl w:val="6624E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2"/>
  </w:num>
  <w:num w:numId="5">
    <w:abstractNumId w:val="5"/>
  </w:num>
  <w:num w:numId="6">
    <w:abstractNumId w:val="0"/>
  </w:num>
  <w:num w:numId="7">
    <w:abstractNumId w:val="11"/>
  </w:num>
  <w:num w:numId="8">
    <w:abstractNumId w:val="13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714C9"/>
    <w:rsid w:val="00084C4A"/>
    <w:rsid w:val="00123682"/>
    <w:rsid w:val="0014389F"/>
    <w:rsid w:val="001E1FC4"/>
    <w:rsid w:val="002139AC"/>
    <w:rsid w:val="00214ED6"/>
    <w:rsid w:val="0024196C"/>
    <w:rsid w:val="00271150"/>
    <w:rsid w:val="00271E93"/>
    <w:rsid w:val="00276E37"/>
    <w:rsid w:val="002F6FB7"/>
    <w:rsid w:val="00323158"/>
    <w:rsid w:val="00332806"/>
    <w:rsid w:val="0033281D"/>
    <w:rsid w:val="00333A42"/>
    <w:rsid w:val="003513AB"/>
    <w:rsid w:val="00365174"/>
    <w:rsid w:val="003A1C05"/>
    <w:rsid w:val="003B60E9"/>
    <w:rsid w:val="003C22EB"/>
    <w:rsid w:val="0041468C"/>
    <w:rsid w:val="004A12ED"/>
    <w:rsid w:val="00573AA0"/>
    <w:rsid w:val="005C0007"/>
    <w:rsid w:val="005F076B"/>
    <w:rsid w:val="006179BE"/>
    <w:rsid w:val="00644067"/>
    <w:rsid w:val="00656384"/>
    <w:rsid w:val="006A6435"/>
    <w:rsid w:val="006D73CC"/>
    <w:rsid w:val="00706DA8"/>
    <w:rsid w:val="007573F0"/>
    <w:rsid w:val="007B0B9E"/>
    <w:rsid w:val="007B1491"/>
    <w:rsid w:val="007B3E56"/>
    <w:rsid w:val="007C5F6C"/>
    <w:rsid w:val="007F5B01"/>
    <w:rsid w:val="00841AC2"/>
    <w:rsid w:val="008F2163"/>
    <w:rsid w:val="009F4C07"/>
    <w:rsid w:val="00A2797F"/>
    <w:rsid w:val="00A43C15"/>
    <w:rsid w:val="00A67690"/>
    <w:rsid w:val="00A71F60"/>
    <w:rsid w:val="00AE174D"/>
    <w:rsid w:val="00B35448"/>
    <w:rsid w:val="00B422CD"/>
    <w:rsid w:val="00C17C3A"/>
    <w:rsid w:val="00CA2E72"/>
    <w:rsid w:val="00CB723B"/>
    <w:rsid w:val="00CC3095"/>
    <w:rsid w:val="00CF6261"/>
    <w:rsid w:val="00D5374E"/>
    <w:rsid w:val="00D74BF7"/>
    <w:rsid w:val="00D77BB1"/>
    <w:rsid w:val="00DF1388"/>
    <w:rsid w:val="00E035AF"/>
    <w:rsid w:val="00E75303"/>
    <w:rsid w:val="00F03D6F"/>
    <w:rsid w:val="00F41DA4"/>
    <w:rsid w:val="00F54931"/>
    <w:rsid w:val="00FC04A5"/>
    <w:rsid w:val="00F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30C1D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oling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Carrie Dean</cp:lastModifiedBy>
  <cp:revision>3</cp:revision>
  <cp:lastPrinted>2020-03-20T11:14:00Z</cp:lastPrinted>
  <dcterms:created xsi:type="dcterms:W3CDTF">2020-06-23T13:55:00Z</dcterms:created>
  <dcterms:modified xsi:type="dcterms:W3CDTF">2020-06-23T13:56:00Z</dcterms:modified>
</cp:coreProperties>
</file>