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520"/>
        <w:gridCol w:w="6536"/>
      </w:tblGrid>
      <w:tr w:rsidR="00E035AF" w:rsidTr="009F4C07">
        <w:trPr>
          <w:trHeight w:val="1932"/>
        </w:trPr>
        <w:tc>
          <w:tcPr>
            <w:tcW w:w="2122" w:type="dxa"/>
          </w:tcPr>
          <w:p w:rsidR="00E035AF" w:rsidRPr="009F4C07" w:rsidRDefault="00E035AF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Maths</w:t>
            </w:r>
          </w:p>
        </w:tc>
        <w:tc>
          <w:tcPr>
            <w:tcW w:w="6520" w:type="dxa"/>
          </w:tcPr>
          <w:p w:rsidR="007573F0" w:rsidRPr="007573F0" w:rsidRDefault="007C5F6C" w:rsidP="007573F0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To </w:t>
            </w:r>
            <w:r w:rsidR="004A12ED">
              <w:rPr>
                <w:rFonts w:ascii="SassoonCRInfant" w:hAnsi="SassoonCRInfant"/>
                <w:sz w:val="24"/>
              </w:rPr>
              <w:t>work on the unit o</w:t>
            </w:r>
            <w:r w:rsidR="007F5B01">
              <w:rPr>
                <w:rFonts w:ascii="SassoonCRInfant" w:hAnsi="SassoonCRInfant"/>
                <w:sz w:val="24"/>
              </w:rPr>
              <w:t>f ‘Position and Movement’. This is Chapter 13</w:t>
            </w:r>
            <w:r w:rsidR="004A12ED">
              <w:rPr>
                <w:rFonts w:ascii="SassoonCRInfant" w:hAnsi="SassoonCRInfant"/>
                <w:sz w:val="24"/>
              </w:rPr>
              <w:t xml:space="preserve"> in textbook 4B. </w:t>
            </w:r>
          </w:p>
          <w:p w:rsidR="00E035AF" w:rsidRDefault="00E035AF" w:rsidP="009F4C07">
            <w:pPr>
              <w:rPr>
                <w:rFonts w:ascii="SassoonCRInfant" w:hAnsi="SassoonCRInfant"/>
                <w:sz w:val="24"/>
              </w:rPr>
            </w:pPr>
          </w:p>
          <w:p w:rsidR="007573F0" w:rsidRDefault="007573F0" w:rsidP="009F4C07">
            <w:pPr>
              <w:rPr>
                <w:rFonts w:ascii="SassoonCRInfant" w:hAnsi="SassoonCRInfant"/>
                <w:sz w:val="24"/>
              </w:rPr>
            </w:pPr>
          </w:p>
          <w:p w:rsidR="00E035AF" w:rsidRDefault="00E035AF" w:rsidP="009F4C0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If you need any further resources to support Maths, </w:t>
            </w:r>
            <w:r w:rsidR="00706DA8">
              <w:rPr>
                <w:rFonts w:ascii="SassoonCRInfant" w:hAnsi="SassoonCRInfant"/>
                <w:sz w:val="24"/>
              </w:rPr>
              <w:t>the white rose maths</w:t>
            </w:r>
            <w:r>
              <w:rPr>
                <w:rFonts w:ascii="SassoonCRInfant" w:hAnsi="SassoonCRInfant"/>
                <w:sz w:val="24"/>
              </w:rPr>
              <w:t xml:space="preserve"> website</w:t>
            </w:r>
            <w:r w:rsidR="00706DA8">
              <w:rPr>
                <w:rFonts w:ascii="SassoonCRInfant" w:hAnsi="SassoonCRInfant"/>
                <w:sz w:val="24"/>
              </w:rPr>
              <w:t xml:space="preserve"> (www.whiterosemaths.com)</w:t>
            </w:r>
            <w:r>
              <w:rPr>
                <w:rFonts w:ascii="SassoonCRInfant" w:hAnsi="SassoonCRInfant"/>
                <w:sz w:val="24"/>
              </w:rPr>
              <w:t xml:space="preserve"> has some excellent resources and demonstrates a range of questions that deepen understanding as well as each unit being broken down so it is easy to follow.</w:t>
            </w:r>
          </w:p>
          <w:p w:rsidR="00E035AF" w:rsidRPr="009F4C07" w:rsidRDefault="00E035AF" w:rsidP="009F4C07">
            <w:pPr>
              <w:rPr>
                <w:rFonts w:ascii="SassoonCRInfant" w:hAnsi="SassoonCRInfant"/>
                <w:sz w:val="24"/>
              </w:rPr>
            </w:pPr>
            <w:r w:rsidRPr="00E035AF">
              <w:rPr>
                <w:rFonts w:ascii="SassoonCRInfant" w:hAnsi="SassoonCRInfant"/>
                <w:b/>
                <w:sz w:val="24"/>
              </w:rPr>
              <w:t xml:space="preserve">TT </w:t>
            </w:r>
            <w:proofErr w:type="spellStart"/>
            <w:r w:rsidRPr="00E035AF">
              <w:rPr>
                <w:rFonts w:ascii="SassoonCRInfant" w:hAnsi="SassoonCRInfant"/>
                <w:b/>
                <w:sz w:val="24"/>
              </w:rPr>
              <w:t>Rockstars</w:t>
            </w:r>
            <w:proofErr w:type="spellEnd"/>
            <w:r>
              <w:rPr>
                <w:rFonts w:ascii="SassoonCRInfant" w:hAnsi="SassoonCRInfant"/>
                <w:sz w:val="24"/>
              </w:rPr>
              <w:t xml:space="preserve"> and </w:t>
            </w:r>
            <w:r w:rsidRPr="00E035AF">
              <w:rPr>
                <w:rFonts w:ascii="SassoonCRInfant" w:hAnsi="SassoonCRInfant"/>
                <w:b/>
                <w:sz w:val="24"/>
              </w:rPr>
              <w:t>10ticks.com</w:t>
            </w:r>
            <w:r>
              <w:rPr>
                <w:rFonts w:ascii="SassoonCRInfant" w:hAnsi="SassoonCRInfant"/>
                <w:sz w:val="24"/>
              </w:rPr>
              <w:t xml:space="preserve"> are all set up for your child to access and to revises basic maths skills. </w:t>
            </w:r>
          </w:p>
        </w:tc>
        <w:tc>
          <w:tcPr>
            <w:tcW w:w="6536" w:type="dxa"/>
          </w:tcPr>
          <w:p w:rsidR="00F54931" w:rsidRDefault="00F54931" w:rsidP="00F54931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One lesson of maths each day is a suggested amount. You would need to begin by working through the textbook, as there are questions and tasks in there, before completing the workbook. Begin, on day 1, with lesson 1 and worksheet 1.</w:t>
            </w:r>
          </w:p>
          <w:p w:rsidR="007573F0" w:rsidRDefault="007573F0" w:rsidP="007573F0">
            <w:pPr>
              <w:pStyle w:val="ListParagraph"/>
              <w:ind w:left="360"/>
              <w:rPr>
                <w:rFonts w:ascii="SassoonCRInfant" w:eastAsiaTheme="minorEastAsia" w:hAnsi="SassoonCRInfant"/>
                <w:sz w:val="24"/>
              </w:rPr>
            </w:pPr>
          </w:p>
          <w:p w:rsidR="00AE174D" w:rsidRPr="007573F0" w:rsidRDefault="00AE174D" w:rsidP="007573F0">
            <w:pPr>
              <w:pStyle w:val="ListParagraph"/>
              <w:ind w:left="360"/>
              <w:rPr>
                <w:rFonts w:ascii="SassoonCRInfant" w:eastAsiaTheme="minorEastAsia" w:hAnsi="SassoonCRInfant"/>
                <w:sz w:val="24"/>
              </w:rPr>
            </w:pPr>
          </w:p>
          <w:p w:rsidR="007573F0" w:rsidRPr="007573F0" w:rsidRDefault="007573F0" w:rsidP="007573F0">
            <w:pPr>
              <w:pStyle w:val="ListParagraph"/>
              <w:numPr>
                <w:ilvl w:val="0"/>
                <w:numId w:val="11"/>
              </w:numPr>
              <w:rPr>
                <w:rFonts w:ascii="SassoonCRInfant" w:eastAsiaTheme="minorEastAsia" w:hAnsi="SassoonCRInfant"/>
                <w:sz w:val="24"/>
              </w:rPr>
            </w:pPr>
            <w:r w:rsidRPr="007573F0">
              <w:rPr>
                <w:rFonts w:ascii="SassoonCRInfant" w:hAnsi="SassoonCRInfant"/>
                <w:sz w:val="24"/>
              </w:rPr>
              <w:t xml:space="preserve">Daily lessons are available via the </w:t>
            </w:r>
            <w:r w:rsidR="00C17C3A">
              <w:rPr>
                <w:rFonts w:ascii="SassoonCRInfant" w:hAnsi="SassoonCRInfant"/>
                <w:sz w:val="24"/>
              </w:rPr>
              <w:t xml:space="preserve">BBC Bitesize website which are brilliant. If you miss any, they can be found on BBC iPlayer. </w:t>
            </w:r>
          </w:p>
          <w:p w:rsidR="00D77BB1" w:rsidRPr="009F4C07" w:rsidRDefault="00D77BB1" w:rsidP="007573F0">
            <w:pPr>
              <w:pStyle w:val="ListParagraph"/>
              <w:ind w:left="1080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 </w:t>
            </w:r>
          </w:p>
        </w:tc>
      </w:tr>
      <w:tr w:rsidR="00E035AF" w:rsidTr="009F4C07">
        <w:trPr>
          <w:trHeight w:val="1932"/>
        </w:trPr>
        <w:tc>
          <w:tcPr>
            <w:tcW w:w="2122" w:type="dxa"/>
          </w:tcPr>
          <w:p w:rsidR="00E035AF" w:rsidRDefault="00E035AF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English</w:t>
            </w:r>
          </w:p>
          <w:p w:rsidR="001E1FC4" w:rsidRPr="009F4C07" w:rsidRDefault="001E1FC4">
            <w:pPr>
              <w:rPr>
                <w:rFonts w:ascii="SassoonCRInfant" w:hAnsi="SassoonCRInfant"/>
                <w:sz w:val="28"/>
              </w:rPr>
            </w:pPr>
          </w:p>
        </w:tc>
        <w:tc>
          <w:tcPr>
            <w:tcW w:w="6520" w:type="dxa"/>
          </w:tcPr>
          <w:p w:rsidR="00CB723B" w:rsidRPr="009F4C07" w:rsidRDefault="001E1FC4" w:rsidP="009F4C0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This week for English, I would suggest continued practise on with our online resources.</w:t>
            </w:r>
            <w:r w:rsidR="00CB723B">
              <w:rPr>
                <w:rFonts w:ascii="SassoonCRInfant" w:hAnsi="SassoonCRInfant"/>
                <w:sz w:val="24"/>
              </w:rPr>
              <w:t xml:space="preserve"> </w:t>
            </w:r>
          </w:p>
        </w:tc>
        <w:tc>
          <w:tcPr>
            <w:tcW w:w="6536" w:type="dxa"/>
          </w:tcPr>
          <w:p w:rsidR="00D5374E" w:rsidRDefault="001E1FC4" w:rsidP="00FD6479">
            <w:pPr>
              <w:pStyle w:val="ListParagraph"/>
              <w:numPr>
                <w:ilvl w:val="0"/>
                <w:numId w:val="10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Continued practise on Spelling Shed</w:t>
            </w:r>
          </w:p>
          <w:p w:rsidR="00FD6479" w:rsidRPr="00FD6479" w:rsidRDefault="00FD6479" w:rsidP="00FD6479">
            <w:pPr>
              <w:pStyle w:val="ListParagraph"/>
              <w:numPr>
                <w:ilvl w:val="0"/>
                <w:numId w:val="10"/>
              </w:numPr>
              <w:spacing w:line="256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A new text has been assigned on Rising Stars</w:t>
            </w:r>
          </w:p>
          <w:p w:rsidR="00332806" w:rsidRPr="00D52B2D" w:rsidRDefault="00332806" w:rsidP="00332806">
            <w:pPr>
              <w:pStyle w:val="ListParagraph"/>
              <w:numPr>
                <w:ilvl w:val="0"/>
                <w:numId w:val="16"/>
              </w:num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4"/>
              </w:rPr>
              <w:t>This week I would work on n</w:t>
            </w:r>
            <w:r w:rsidRPr="00D52B2D">
              <w:rPr>
                <w:rFonts w:ascii="SassoonCRInfant" w:hAnsi="SassoonCRInfant"/>
                <w:sz w:val="24"/>
              </w:rPr>
              <w:t xml:space="preserve">oun phrases expanded by the addition of modifying adjectives, nouns and preposition phrases (e.g. the teacher expanded to: the strict maths teacher with curly hair) </w:t>
            </w:r>
          </w:p>
          <w:p w:rsidR="00A71F60" w:rsidRPr="00A71F60" w:rsidRDefault="00332806" w:rsidP="00332806">
            <w:pPr>
              <w:pStyle w:val="ListParagraph"/>
              <w:numPr>
                <w:ilvl w:val="0"/>
                <w:numId w:val="10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On the website, onceuponapicture.com, there are pictures of different settings and characters which could be used as a stimulus for this. </w:t>
            </w:r>
          </w:p>
        </w:tc>
      </w:tr>
      <w:tr w:rsidR="009F4C07" w:rsidTr="009F4C07">
        <w:trPr>
          <w:trHeight w:val="205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R.E.</w:t>
            </w:r>
          </w:p>
        </w:tc>
        <w:tc>
          <w:tcPr>
            <w:tcW w:w="6520" w:type="dxa"/>
          </w:tcPr>
          <w:p w:rsidR="009F4C07" w:rsidRDefault="0033281D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In R.E. this term, we would be look</w:t>
            </w:r>
            <w:r w:rsidR="00123682">
              <w:rPr>
                <w:rFonts w:ascii="SassoonCRInfant" w:hAnsi="SassoonCRInfant"/>
                <w:sz w:val="24"/>
              </w:rPr>
              <w:t>ing</w:t>
            </w:r>
            <w:r>
              <w:rPr>
                <w:rFonts w:ascii="SassoonCRInfant" w:hAnsi="SassoonCRInfant"/>
                <w:sz w:val="24"/>
              </w:rPr>
              <w:t xml:space="preserve"> at the unit of Encounters. </w:t>
            </w:r>
          </w:p>
          <w:p w:rsidR="0033281D" w:rsidRDefault="0033281D">
            <w:pPr>
              <w:rPr>
                <w:rFonts w:ascii="SassoonCRInfant" w:hAnsi="SassoonCRInfant"/>
                <w:sz w:val="24"/>
              </w:rPr>
            </w:pPr>
          </w:p>
          <w:p w:rsidR="0033281D" w:rsidRPr="009F4C07" w:rsidRDefault="0033281D">
            <w:pPr>
              <w:rPr>
                <w:rFonts w:ascii="SassoonCRInfant" w:hAnsi="SassoonCRInfant"/>
                <w:sz w:val="24"/>
              </w:rPr>
            </w:pPr>
          </w:p>
        </w:tc>
        <w:tc>
          <w:tcPr>
            <w:tcW w:w="6536" w:type="dxa"/>
          </w:tcPr>
          <w:p w:rsidR="0033281D" w:rsidRDefault="007B0B9E" w:rsidP="0033281D">
            <w:pPr>
              <w:rPr>
                <w:rFonts w:ascii="SassoonCRInfant" w:hAnsi="SassoonCRInfant" w:cs="Arial"/>
                <w:color w:val="000000"/>
                <w:sz w:val="24"/>
                <w:szCs w:val="14"/>
              </w:rPr>
            </w:pPr>
            <w:r w:rsidRPr="008F2163">
              <w:rPr>
                <w:rFonts w:ascii="SassoonCRInfant" w:hAnsi="SassoonCRInfant" w:cs="Arial"/>
                <w:color w:val="000000"/>
                <w:sz w:val="24"/>
                <w:szCs w:val="14"/>
              </w:rPr>
              <w:t>Explore the ways in which worship may help a faith member cope with challenging situations.</w:t>
            </w:r>
            <w:r w:rsidRPr="008F2163">
              <w:rPr>
                <w:rFonts w:ascii="SassoonCRInfant" w:hAnsi="SassoonCRInfant" w:cs="Arial"/>
                <w:color w:val="000000"/>
                <w:sz w:val="24"/>
                <w:szCs w:val="14"/>
              </w:rPr>
              <w:t xml:space="preserve"> </w:t>
            </w:r>
          </w:p>
          <w:p w:rsidR="008F2163" w:rsidRDefault="008F2163" w:rsidP="0033281D">
            <w:pPr>
              <w:rPr>
                <w:rFonts w:ascii="SassoonCRInfant" w:hAnsi="SassoonCRInfant" w:cs="Arial"/>
                <w:color w:val="000000"/>
                <w:sz w:val="24"/>
                <w:szCs w:val="14"/>
              </w:rPr>
            </w:pPr>
            <w:r>
              <w:rPr>
                <w:rFonts w:ascii="SassoonCRInfant" w:hAnsi="SassoonCRInfant" w:cs="Arial"/>
                <w:color w:val="000000"/>
                <w:sz w:val="24"/>
                <w:szCs w:val="14"/>
              </w:rPr>
              <w:t xml:space="preserve">How does a faith help someone to overcome a challenging situation or how does it support? </w:t>
            </w:r>
          </w:p>
          <w:p w:rsidR="008F2163" w:rsidRPr="008F2163" w:rsidRDefault="008F2163" w:rsidP="0033281D">
            <w:pPr>
              <w:rPr>
                <w:rFonts w:ascii="SassoonCRInfant" w:hAnsi="SassoonCRInfant" w:cs="Arial"/>
                <w:color w:val="000000"/>
                <w:sz w:val="24"/>
                <w:szCs w:val="14"/>
              </w:rPr>
            </w:pPr>
            <w:r>
              <w:rPr>
                <w:rFonts w:ascii="SassoonCRInfant" w:hAnsi="SassoonCRInfant" w:cs="Arial"/>
                <w:color w:val="000000"/>
                <w:sz w:val="24"/>
                <w:szCs w:val="14"/>
              </w:rPr>
              <w:t>Why do people turn to faith in challenging situations?</w:t>
            </w:r>
            <w:bookmarkStart w:id="0" w:name="_GoBack"/>
            <w:bookmarkEnd w:id="0"/>
          </w:p>
          <w:p w:rsidR="0033281D" w:rsidRPr="007B0B9E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33281D" w:rsidRPr="007B0B9E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9F4C07" w:rsidRPr="007B0B9E" w:rsidRDefault="009F4C07">
            <w:pPr>
              <w:rPr>
                <w:rFonts w:ascii="SassoonCRInfant" w:hAnsi="SassoonCRInfant"/>
                <w:color w:val="000000" w:themeColor="text1"/>
                <w:sz w:val="24"/>
              </w:rPr>
            </w:pPr>
          </w:p>
        </w:tc>
      </w:tr>
      <w:tr w:rsidR="009F4C07" w:rsidTr="009F4C07">
        <w:trPr>
          <w:trHeight w:val="193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lastRenderedPageBreak/>
              <w:t>French</w:t>
            </w:r>
          </w:p>
        </w:tc>
        <w:tc>
          <w:tcPr>
            <w:tcW w:w="6520" w:type="dxa"/>
          </w:tcPr>
          <w:p w:rsidR="009F4C07" w:rsidRPr="009F4C07" w:rsidRDefault="00A43C15" w:rsidP="00A43C15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This week for French, I would suggest practising on an online resource or app. </w:t>
            </w:r>
          </w:p>
        </w:tc>
        <w:tc>
          <w:tcPr>
            <w:tcW w:w="6536" w:type="dxa"/>
          </w:tcPr>
          <w:p w:rsidR="009F4C07" w:rsidRPr="009F4C07" w:rsidRDefault="009F4C07" w:rsidP="009F4C07">
            <w:pPr>
              <w:pStyle w:val="ListParagraph"/>
              <w:ind w:left="360"/>
              <w:rPr>
                <w:rFonts w:ascii="SassoonCRInfant" w:hAnsi="SassoonCRInfant"/>
                <w:sz w:val="24"/>
              </w:rPr>
            </w:pPr>
            <w:proofErr w:type="spellStart"/>
            <w:r w:rsidRPr="009F4C07">
              <w:rPr>
                <w:rFonts w:ascii="SassoonCRInfant" w:hAnsi="SassoonCRInfant"/>
                <w:sz w:val="24"/>
              </w:rPr>
              <w:t>Duolingo</w:t>
            </w:r>
            <w:proofErr w:type="spellEnd"/>
            <w:r w:rsidRPr="009F4C07">
              <w:rPr>
                <w:rFonts w:ascii="SassoonCRInfant" w:hAnsi="SassoonCRInfant"/>
                <w:sz w:val="24"/>
              </w:rPr>
              <w:t xml:space="preserve"> (a free app available on the app store or at </w:t>
            </w:r>
            <w:hyperlink r:id="rId7" w:history="1">
              <w:r w:rsidRPr="009F4C07">
                <w:rPr>
                  <w:rStyle w:val="Hyperlink"/>
                  <w:rFonts w:ascii="SassoonCRInfant" w:hAnsi="SassoonCRInfant"/>
                  <w:sz w:val="24"/>
                </w:rPr>
                <w:t>https://www.duolingo.com/</w:t>
              </w:r>
            </w:hyperlink>
            <w:r w:rsidRPr="009F4C07">
              <w:rPr>
                <w:rFonts w:ascii="SassoonCRInfant" w:hAnsi="SassoonCRInfant"/>
                <w:sz w:val="24"/>
              </w:rPr>
              <w:t>) is a great app to keep learning French independently.</w:t>
            </w:r>
          </w:p>
          <w:p w:rsidR="009F4C07" w:rsidRPr="009F4C07" w:rsidRDefault="009F4C07">
            <w:pPr>
              <w:rPr>
                <w:rFonts w:ascii="SassoonCRInfant" w:hAnsi="SassoonCRInfant"/>
                <w:sz w:val="24"/>
              </w:rPr>
            </w:pPr>
          </w:p>
        </w:tc>
      </w:tr>
      <w:tr w:rsidR="009F4C07" w:rsidTr="009F4C07">
        <w:trPr>
          <w:trHeight w:val="205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P.E.</w:t>
            </w:r>
          </w:p>
        </w:tc>
        <w:tc>
          <w:tcPr>
            <w:tcW w:w="6520" w:type="dxa"/>
          </w:tcPr>
          <w:p w:rsidR="009F4C07" w:rsidRPr="009F4C07" w:rsidRDefault="00D74BF7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It is so important to keep active during this time not just for physical health but it is also fantastic for mental wellbeing. </w:t>
            </w:r>
          </w:p>
        </w:tc>
        <w:tc>
          <w:tcPr>
            <w:tcW w:w="6536" w:type="dxa"/>
          </w:tcPr>
          <w:p w:rsidR="009F4C07" w:rsidRPr="00D74BF7" w:rsidRDefault="00D74BF7" w:rsidP="00D74BF7">
            <w:pPr>
              <w:pStyle w:val="ListParagraph"/>
              <w:numPr>
                <w:ilvl w:val="0"/>
                <w:numId w:val="2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Joe Wicks is continuing to hold his online HIIT sessions via his </w:t>
            </w:r>
            <w:r w:rsidR="0014389F">
              <w:rPr>
                <w:rFonts w:ascii="SassoonCRInfant" w:hAnsi="SassoonCRInfant"/>
                <w:sz w:val="24"/>
              </w:rPr>
              <w:t>YouTube</w:t>
            </w:r>
            <w:r>
              <w:rPr>
                <w:rFonts w:ascii="SassoonCRInfant" w:hAnsi="SassoonCRInfant"/>
                <w:sz w:val="24"/>
              </w:rPr>
              <w:t xml:space="preserve"> channel</w:t>
            </w:r>
            <w:r w:rsidR="00332806">
              <w:rPr>
                <w:rFonts w:ascii="SassoonCRInfant" w:hAnsi="SassoonCRInfant"/>
                <w:sz w:val="24"/>
              </w:rPr>
              <w:t xml:space="preserve"> on a Monday and Wednesday</w:t>
            </w:r>
            <w:r>
              <w:rPr>
                <w:rFonts w:ascii="SassoonCRInfant" w:hAnsi="SassoonCRInfant"/>
                <w:sz w:val="24"/>
              </w:rPr>
              <w:t>. These can also be accessed on his YouTube channel after they have been filmed live.</w:t>
            </w:r>
            <w:r w:rsidR="00332806">
              <w:rPr>
                <w:rFonts w:ascii="SassoonCRInfant" w:hAnsi="SassoonCRInfant"/>
                <w:sz w:val="24"/>
              </w:rPr>
              <w:t xml:space="preserve"> Other workouts from Joe Wicks are also available on there. </w:t>
            </w:r>
          </w:p>
          <w:p w:rsidR="00D74BF7" w:rsidRPr="005F076B" w:rsidRDefault="00D74BF7" w:rsidP="00332806">
            <w:pPr>
              <w:pStyle w:val="ListParagraph"/>
              <w:ind w:left="360"/>
              <w:rPr>
                <w:rFonts w:ascii="SassoonCRInfant" w:hAnsi="SassoonCRInfant"/>
                <w:sz w:val="24"/>
              </w:rPr>
            </w:pPr>
          </w:p>
        </w:tc>
      </w:tr>
      <w:tr w:rsidR="00323158" w:rsidTr="009F4C07">
        <w:trPr>
          <w:trHeight w:val="2052"/>
        </w:trPr>
        <w:tc>
          <w:tcPr>
            <w:tcW w:w="2122" w:type="dxa"/>
          </w:tcPr>
          <w:p w:rsidR="00323158" w:rsidRPr="009F4C07" w:rsidRDefault="00F41DA4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Science</w:t>
            </w:r>
          </w:p>
        </w:tc>
        <w:tc>
          <w:tcPr>
            <w:tcW w:w="6520" w:type="dxa"/>
          </w:tcPr>
          <w:p w:rsidR="00323158" w:rsidRDefault="00F41DA4" w:rsidP="00F41DA4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In Science, we are focussing on the unit of ‘Sound’. </w:t>
            </w:r>
          </w:p>
        </w:tc>
        <w:tc>
          <w:tcPr>
            <w:tcW w:w="6536" w:type="dxa"/>
          </w:tcPr>
          <w:p w:rsidR="00F03D6F" w:rsidRPr="00B35448" w:rsidRDefault="00B35448" w:rsidP="00F03D6F">
            <w:pPr>
              <w:rPr>
                <w:rFonts w:ascii="SassoonCRInfant" w:eastAsia="Times New Roman" w:hAnsi="SassoonCRInfant" w:cs="Times New Roman"/>
                <w:sz w:val="24"/>
                <w:szCs w:val="24"/>
                <w:lang w:eastAsia="en-GB"/>
              </w:rPr>
            </w:pPr>
            <w:r w:rsidRP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>Make a string telephone. Adjust the le</w:t>
            </w:r>
            <w:r w:rsidR="0014389F">
              <w:rPr>
                <w:rFonts w:ascii="SassoonCRInfant" w:hAnsi="SassoonCRInfant" w:cs="Arial"/>
                <w:color w:val="000000"/>
                <w:sz w:val="24"/>
                <w:szCs w:val="24"/>
              </w:rPr>
              <w:t>ngth of string-record changes the</w:t>
            </w:r>
            <w:r w:rsidRP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 xml:space="preserve"> sound as distance increases.</w:t>
            </w:r>
            <w:r w:rsidR="00F03D6F" w:rsidRPr="00B35448">
              <w:rPr>
                <w:rFonts w:ascii="SassoonCRInfant" w:eastAsia="Times New Roman" w:hAnsi="SassoonCRInfant" w:cs="Arial"/>
                <w:color w:val="000000"/>
                <w:sz w:val="24"/>
                <w:szCs w:val="24"/>
                <w:lang w:eastAsia="en-GB"/>
              </w:rPr>
              <w:t> </w:t>
            </w:r>
          </w:p>
          <w:p w:rsidR="00F41DA4" w:rsidRDefault="0014389F" w:rsidP="00F41DA4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What do you notice?</w:t>
            </w:r>
          </w:p>
          <w:p w:rsidR="0014389F" w:rsidRDefault="0014389F" w:rsidP="00F41DA4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Does it sound the same? Or does it sound different?</w:t>
            </w:r>
          </w:p>
          <w:p w:rsidR="0014389F" w:rsidRPr="00B35448" w:rsidRDefault="0014389F" w:rsidP="00F41DA4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Why do you think this is happening?</w:t>
            </w:r>
          </w:p>
        </w:tc>
      </w:tr>
      <w:tr w:rsidR="00323158" w:rsidTr="009F4C07">
        <w:trPr>
          <w:trHeight w:val="2052"/>
        </w:trPr>
        <w:tc>
          <w:tcPr>
            <w:tcW w:w="2122" w:type="dxa"/>
          </w:tcPr>
          <w:p w:rsidR="00323158" w:rsidRPr="009F4C07" w:rsidRDefault="00B35448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History</w:t>
            </w:r>
          </w:p>
        </w:tc>
        <w:tc>
          <w:tcPr>
            <w:tcW w:w="6520" w:type="dxa"/>
          </w:tcPr>
          <w:p w:rsidR="00323158" w:rsidRDefault="00B35448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This term we are focussing on Ancient Greece.</w:t>
            </w:r>
          </w:p>
        </w:tc>
        <w:tc>
          <w:tcPr>
            <w:tcW w:w="6536" w:type="dxa"/>
          </w:tcPr>
          <w:p w:rsidR="000122B5" w:rsidRDefault="000122B5" w:rsidP="00B35448">
            <w:pPr>
              <w:pStyle w:val="ListParagraph"/>
              <w:rPr>
                <w:rFonts w:ascii="SassoonCRInfant" w:hAnsi="SassoonCRInfant" w:cs="Arial"/>
                <w:color w:val="000000"/>
                <w:sz w:val="24"/>
                <w:szCs w:val="24"/>
              </w:rPr>
            </w:pPr>
            <w:r w:rsidRPr="00B35448">
              <w:rPr>
                <w:rFonts w:ascii="SassoonCRInfant" w:hAnsi="SassoonCRInfant"/>
                <w:sz w:val="24"/>
                <w:szCs w:val="24"/>
              </w:rPr>
              <w:t xml:space="preserve"> </w:t>
            </w:r>
            <w:r w:rsidR="00B35448" w:rsidRP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>Research then create a presentation focusing on key aspects of daily life (e</w:t>
            </w:r>
            <w:r w:rsid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>.</w:t>
            </w:r>
            <w:r w:rsidR="00B35448" w:rsidRP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>g</w:t>
            </w:r>
            <w:r w:rsid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>.</w:t>
            </w:r>
            <w:r w:rsidR="00B35448" w:rsidRP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 xml:space="preserve"> food, homes, clothes)</w:t>
            </w:r>
            <w:r w:rsidR="00271E93">
              <w:rPr>
                <w:rFonts w:ascii="SassoonCRInfant" w:hAnsi="SassoonCRInfant" w:cs="Arial"/>
                <w:color w:val="000000"/>
                <w:sz w:val="24"/>
                <w:szCs w:val="24"/>
              </w:rPr>
              <w:t xml:space="preserve"> in Ancient Greece. </w:t>
            </w:r>
          </w:p>
          <w:p w:rsidR="00271E93" w:rsidRPr="00B35448" w:rsidRDefault="00271E93" w:rsidP="00B35448">
            <w:pPr>
              <w:pStyle w:val="ListParagraph"/>
              <w:rPr>
                <w:rFonts w:ascii="SassoonCRInfant" w:hAnsi="SassoonCRInfant"/>
                <w:sz w:val="24"/>
                <w:szCs w:val="24"/>
              </w:rPr>
            </w:pPr>
            <w:r>
              <w:rPr>
                <w:rFonts w:ascii="SassoonCRInfant" w:hAnsi="SassoonCRInfant" w:cs="Arial"/>
                <w:color w:val="000000"/>
                <w:sz w:val="24"/>
                <w:szCs w:val="24"/>
              </w:rPr>
              <w:t xml:space="preserve">This could be done as a computer presentation or as a leaflet/poster etc. </w:t>
            </w:r>
          </w:p>
        </w:tc>
      </w:tr>
    </w:tbl>
    <w:p w:rsidR="006179BE" w:rsidRDefault="006179BE"/>
    <w:sectPr w:rsidR="006179BE" w:rsidSect="009F4C07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4A5" w:rsidRDefault="00FC04A5" w:rsidP="00FC04A5">
      <w:pPr>
        <w:spacing w:after="0" w:line="240" w:lineRule="auto"/>
      </w:pPr>
      <w:r>
        <w:separator/>
      </w:r>
    </w:p>
  </w:endnote>
  <w:endnote w:type="continuationSeparator" w:id="0">
    <w:p w:rsidR="00FC04A5" w:rsidRDefault="00FC04A5" w:rsidP="00FC0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4A5" w:rsidRDefault="00FC04A5" w:rsidP="00FC04A5">
      <w:pPr>
        <w:spacing w:after="0" w:line="240" w:lineRule="auto"/>
      </w:pPr>
      <w:r>
        <w:separator/>
      </w:r>
    </w:p>
  </w:footnote>
  <w:footnote w:type="continuationSeparator" w:id="0">
    <w:p w:rsidR="00FC04A5" w:rsidRDefault="00FC04A5" w:rsidP="00FC0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A5" w:rsidRPr="005C0007" w:rsidRDefault="0041468C">
    <w:pPr>
      <w:pStyle w:val="Header"/>
      <w:rPr>
        <w:rFonts w:ascii="SassoonCRInfant" w:hAnsi="SassoonCRInfant"/>
      </w:rPr>
    </w:pPr>
    <w:r>
      <w:rPr>
        <w:rFonts w:ascii="SassoonCRInfant" w:hAnsi="SassoonCRInfant"/>
      </w:rPr>
      <w:t>Year 4</w:t>
    </w:r>
    <w:r w:rsidR="00E035AF">
      <w:rPr>
        <w:rFonts w:ascii="SassoonCRInfant" w:hAnsi="SassoonCRInfant"/>
      </w:rPr>
      <w:t xml:space="preserve"> - </w:t>
    </w:r>
    <w:r w:rsidR="00FC04A5" w:rsidRPr="005C0007">
      <w:rPr>
        <w:rFonts w:ascii="SassoonCRInfant" w:hAnsi="SassoonCRInfant"/>
      </w:rPr>
      <w:t>Subject Lesson Ideas</w:t>
    </w:r>
    <w:r w:rsidR="00E035AF">
      <w:rPr>
        <w:rFonts w:ascii="SassoonCRInfant" w:hAnsi="SassoonCRInfant"/>
      </w:rPr>
      <w:t xml:space="preserve"> – Core &amp; Foundation                                        For any support or</w:t>
    </w:r>
    <w:r w:rsidR="005C0007" w:rsidRPr="005C0007">
      <w:rPr>
        <w:rFonts w:ascii="SassoonCRInfant" w:hAnsi="SassoonCRInfant"/>
      </w:rPr>
      <w:t xml:space="preserve"> more ideas, please feel free to email: deanc@beswick.eriding.net</w:t>
    </w:r>
  </w:p>
  <w:p w:rsidR="00FC04A5" w:rsidRDefault="00FC04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9B6"/>
    <w:multiLevelType w:val="hybridMultilevel"/>
    <w:tmpl w:val="04B4AC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FE4C86"/>
    <w:multiLevelType w:val="hybridMultilevel"/>
    <w:tmpl w:val="B1AA7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5DC4"/>
    <w:multiLevelType w:val="hybridMultilevel"/>
    <w:tmpl w:val="EA205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8679F3"/>
    <w:multiLevelType w:val="hybridMultilevel"/>
    <w:tmpl w:val="4B9635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5368ED"/>
    <w:multiLevelType w:val="hybridMultilevel"/>
    <w:tmpl w:val="DBF031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460A2"/>
    <w:multiLevelType w:val="hybridMultilevel"/>
    <w:tmpl w:val="D4E87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F073F"/>
    <w:multiLevelType w:val="hybridMultilevel"/>
    <w:tmpl w:val="6624E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30799"/>
    <w:multiLevelType w:val="hybridMultilevel"/>
    <w:tmpl w:val="2E908F0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387D5C"/>
    <w:multiLevelType w:val="hybridMultilevel"/>
    <w:tmpl w:val="5DEEC6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E0210"/>
    <w:multiLevelType w:val="hybridMultilevel"/>
    <w:tmpl w:val="D4460A8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716F2F"/>
    <w:multiLevelType w:val="hybridMultilevel"/>
    <w:tmpl w:val="3A0A09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BA2813"/>
    <w:multiLevelType w:val="hybridMultilevel"/>
    <w:tmpl w:val="2C704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A03656"/>
    <w:multiLevelType w:val="hybridMultilevel"/>
    <w:tmpl w:val="76D078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8D4016"/>
    <w:multiLevelType w:val="multilevel"/>
    <w:tmpl w:val="82A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2"/>
  </w:num>
  <w:num w:numId="5">
    <w:abstractNumId w:val="5"/>
  </w:num>
  <w:num w:numId="6">
    <w:abstractNumId w:val="0"/>
  </w:num>
  <w:num w:numId="7">
    <w:abstractNumId w:val="11"/>
  </w:num>
  <w:num w:numId="8">
    <w:abstractNumId w:val="13"/>
  </w:num>
  <w:num w:numId="9">
    <w:abstractNumId w:val="4"/>
  </w:num>
  <w:num w:numId="10">
    <w:abstractNumId w:val="3"/>
  </w:num>
  <w:num w:numId="11">
    <w:abstractNumId w:val="10"/>
  </w:num>
  <w:num w:numId="12">
    <w:abstractNumId w:val="1"/>
  </w:num>
  <w:num w:numId="13">
    <w:abstractNumId w:val="8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C07"/>
    <w:rsid w:val="000122B5"/>
    <w:rsid w:val="000263F3"/>
    <w:rsid w:val="000714C9"/>
    <w:rsid w:val="00084C4A"/>
    <w:rsid w:val="00123682"/>
    <w:rsid w:val="0014389F"/>
    <w:rsid w:val="001E1FC4"/>
    <w:rsid w:val="002139AC"/>
    <w:rsid w:val="0024196C"/>
    <w:rsid w:val="00271150"/>
    <w:rsid w:val="00271E93"/>
    <w:rsid w:val="00276E37"/>
    <w:rsid w:val="002F6FB7"/>
    <w:rsid w:val="00323158"/>
    <w:rsid w:val="00332806"/>
    <w:rsid w:val="0033281D"/>
    <w:rsid w:val="00333A42"/>
    <w:rsid w:val="00365174"/>
    <w:rsid w:val="003A1C05"/>
    <w:rsid w:val="003B60E9"/>
    <w:rsid w:val="003C22EB"/>
    <w:rsid w:val="0041468C"/>
    <w:rsid w:val="004A12ED"/>
    <w:rsid w:val="00573AA0"/>
    <w:rsid w:val="005C0007"/>
    <w:rsid w:val="005F076B"/>
    <w:rsid w:val="006179BE"/>
    <w:rsid w:val="00644067"/>
    <w:rsid w:val="00656384"/>
    <w:rsid w:val="006A6435"/>
    <w:rsid w:val="006D73CC"/>
    <w:rsid w:val="00706DA8"/>
    <w:rsid w:val="007573F0"/>
    <w:rsid w:val="007B0B9E"/>
    <w:rsid w:val="007B1491"/>
    <w:rsid w:val="007B3E56"/>
    <w:rsid w:val="007C5F6C"/>
    <w:rsid w:val="007F5B01"/>
    <w:rsid w:val="00841AC2"/>
    <w:rsid w:val="008F2163"/>
    <w:rsid w:val="009F4C07"/>
    <w:rsid w:val="00A2797F"/>
    <w:rsid w:val="00A43C15"/>
    <w:rsid w:val="00A67690"/>
    <w:rsid w:val="00A71F60"/>
    <w:rsid w:val="00AE174D"/>
    <w:rsid w:val="00B35448"/>
    <w:rsid w:val="00C17C3A"/>
    <w:rsid w:val="00CA2E72"/>
    <w:rsid w:val="00CB723B"/>
    <w:rsid w:val="00CC3095"/>
    <w:rsid w:val="00CF6261"/>
    <w:rsid w:val="00D5374E"/>
    <w:rsid w:val="00D74BF7"/>
    <w:rsid w:val="00D77BB1"/>
    <w:rsid w:val="00DF1388"/>
    <w:rsid w:val="00E035AF"/>
    <w:rsid w:val="00E75303"/>
    <w:rsid w:val="00F03D6F"/>
    <w:rsid w:val="00F41DA4"/>
    <w:rsid w:val="00F54931"/>
    <w:rsid w:val="00FC04A5"/>
    <w:rsid w:val="00FD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30C1D"/>
  <w15:chartTrackingRefBased/>
  <w15:docId w15:val="{D6646DC3-BF91-4E40-A158-EFBD215D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C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C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4C0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F4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F4C0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C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4A5"/>
  </w:style>
  <w:style w:type="paragraph" w:styleId="Footer">
    <w:name w:val="footer"/>
    <w:basedOn w:val="Normal"/>
    <w:link w:val="FooterChar"/>
    <w:uiPriority w:val="99"/>
    <w:unhideWhenUsed/>
    <w:rsid w:val="00FC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4A5"/>
  </w:style>
  <w:style w:type="paragraph" w:styleId="BalloonText">
    <w:name w:val="Balloon Text"/>
    <w:basedOn w:val="Normal"/>
    <w:link w:val="BalloonTextChar"/>
    <w:uiPriority w:val="99"/>
    <w:semiHidden/>
    <w:unhideWhenUsed/>
    <w:rsid w:val="005C0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uolingo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Dean</dc:creator>
  <cp:keywords/>
  <dc:description/>
  <cp:lastModifiedBy>Carrie Dean</cp:lastModifiedBy>
  <cp:revision>5</cp:revision>
  <cp:lastPrinted>2020-03-20T11:14:00Z</cp:lastPrinted>
  <dcterms:created xsi:type="dcterms:W3CDTF">2020-06-23T12:09:00Z</dcterms:created>
  <dcterms:modified xsi:type="dcterms:W3CDTF">2020-06-23T13:51:00Z</dcterms:modified>
</cp:coreProperties>
</file>